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C7" w:rsidRDefault="00B53FC7" w:rsidP="00B53FC7">
      <w:pPr>
        <w:shd w:val="clear" w:color="auto" w:fill="FFFFFF"/>
        <w:spacing w:after="0" w:line="240" w:lineRule="auto"/>
        <w:jc w:val="center"/>
        <w:outlineLvl w:val="0"/>
        <w:rPr>
          <w:rFonts w:eastAsia="Times New Roman" w:cs="Times New Roman"/>
          <w:b/>
          <w:bCs/>
          <w:color w:val="005284"/>
          <w:kern w:val="36"/>
          <w:szCs w:val="28"/>
        </w:rPr>
      </w:pPr>
      <w:r>
        <w:rPr>
          <w:rFonts w:eastAsia="Times New Roman" w:cs="Times New Roman"/>
          <w:b/>
          <w:bCs/>
          <w:color w:val="005284"/>
          <w:kern w:val="36"/>
          <w:szCs w:val="28"/>
        </w:rPr>
        <w:t xml:space="preserve">Các </w:t>
      </w:r>
      <w:r w:rsidRPr="00B53FC7">
        <w:rPr>
          <w:rFonts w:eastAsia="Times New Roman" w:cs="Times New Roman"/>
          <w:b/>
          <w:bCs/>
          <w:color w:val="005284"/>
          <w:kern w:val="36"/>
          <w:szCs w:val="28"/>
        </w:rPr>
        <w:t xml:space="preserve"> vị trí công tác thuộc lĩnh vực tài chính phải</w:t>
      </w:r>
    </w:p>
    <w:p w:rsidR="00B53FC7" w:rsidRDefault="00B53FC7" w:rsidP="00B53FC7">
      <w:pPr>
        <w:shd w:val="clear" w:color="auto" w:fill="FFFFFF"/>
        <w:spacing w:after="0" w:line="240" w:lineRule="auto"/>
        <w:jc w:val="center"/>
        <w:outlineLvl w:val="0"/>
        <w:rPr>
          <w:rFonts w:eastAsia="Times New Roman" w:cs="Times New Roman"/>
          <w:b/>
          <w:bCs/>
          <w:color w:val="005284"/>
          <w:kern w:val="36"/>
          <w:szCs w:val="28"/>
        </w:rPr>
      </w:pPr>
      <w:r w:rsidRPr="00B53FC7">
        <w:rPr>
          <w:rFonts w:eastAsia="Times New Roman" w:cs="Times New Roman"/>
          <w:b/>
          <w:bCs/>
          <w:color w:val="005284"/>
          <w:kern w:val="36"/>
          <w:szCs w:val="28"/>
        </w:rPr>
        <w:t>thực hiện định kỳ chuyển đổi</w:t>
      </w:r>
    </w:p>
    <w:p w:rsidR="00B53FC7" w:rsidRPr="00B53FC7" w:rsidRDefault="00B53FC7" w:rsidP="00B53FC7">
      <w:pPr>
        <w:shd w:val="clear" w:color="auto" w:fill="FFFFFF"/>
        <w:spacing w:after="0" w:line="240" w:lineRule="auto"/>
        <w:jc w:val="center"/>
        <w:outlineLvl w:val="0"/>
        <w:rPr>
          <w:rFonts w:eastAsia="Times New Roman" w:cs="Times New Roman"/>
          <w:b/>
          <w:bCs/>
          <w:color w:val="005284"/>
          <w:kern w:val="36"/>
          <w:szCs w:val="28"/>
        </w:rPr>
      </w:pPr>
      <w:bookmarkStart w:id="0" w:name="_GoBack"/>
      <w:bookmarkEnd w:id="0"/>
    </w:p>
    <w:p w:rsidR="00B53FC7" w:rsidRPr="00B53FC7" w:rsidRDefault="00B53FC7" w:rsidP="00B53FC7">
      <w:pPr>
        <w:shd w:val="clear" w:color="auto" w:fill="FFFFFF"/>
        <w:spacing w:after="0" w:line="240" w:lineRule="auto"/>
        <w:ind w:firstLine="567"/>
        <w:jc w:val="both"/>
        <w:rPr>
          <w:rFonts w:eastAsia="Times New Roman" w:cs="Times New Roman"/>
          <w:color w:val="333333"/>
          <w:szCs w:val="28"/>
        </w:rPr>
      </w:pPr>
      <w:r w:rsidRPr="00B53FC7">
        <w:rPr>
          <w:rFonts w:eastAsia="Times New Roman" w:cs="Times New Roman"/>
          <w:color w:val="333333"/>
          <w:szCs w:val="28"/>
        </w:rPr>
        <w:t>Bộ Tài chính vừa ban hành Thông tư số 27/2024/TT-BTC quy định danh mục và thời hạn định kỳ chuyển đổi vị trí công tác đối với công chức, viên chức không giữ chức vụ lãnh đạo, quản lý trực tiếp tiếp xúc và giải quyết công việc thuộc lĩnh vực tài chính tại chính quyền địa phương.</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sidRPr="00B53FC7">
        <w:rPr>
          <w:rFonts w:eastAsia="Times New Roman" w:cs="Times New Roman"/>
          <w:color w:val="333333"/>
          <w:szCs w:val="28"/>
        </w:rPr>
        <w:t xml:space="preserve">Theo Thông tư, nguyên tắc thực hiện định kỳ chuyển đổi vị trí công tác là các cơ quan theo thẩm quyền có trách nhiệm định kỳ chuyển đổi vị trí công tác đối với công chức, viên chức không giữ chức vụ lãnh đạo, quản lý nhằm phòng ngừa </w:t>
      </w:r>
      <w:r>
        <w:rPr>
          <w:rFonts w:eastAsia="Times New Roman" w:cs="Times New Roman"/>
          <w:color w:val="333333"/>
          <w:szCs w:val="28"/>
        </w:rPr>
        <w:t>tham nhũng.</w:t>
      </w:r>
      <w:r w:rsidRPr="00B53FC7">
        <w:rPr>
          <w:rFonts w:eastAsia="Times New Roman" w:cs="Times New Roman"/>
          <w:color w:val="333333"/>
          <w:szCs w:val="28"/>
        </w:rPr>
        <w:t>Việc định kỳ chuyển đổi vị trí công tác phải đảm bảo khách quan, hợp lý, phù hợp với chuyên môn, nghiệp vụ và không làm ảnh hưởng đến hoạt động của đơn vị. Việc định kỳ chuyển đổi vị trí công tác phải được thực hiện theo kế hoạch và được công k</w:t>
      </w:r>
      <w:r>
        <w:rPr>
          <w:rFonts w:eastAsia="Times New Roman" w:cs="Times New Roman"/>
          <w:color w:val="333333"/>
          <w:szCs w:val="28"/>
        </w:rPr>
        <w:t xml:space="preserve">hai trong đơn vị. </w:t>
      </w:r>
      <w:r w:rsidRPr="00B53FC7">
        <w:rPr>
          <w:rFonts w:eastAsia="Times New Roman" w:cs="Times New Roman"/>
          <w:color w:val="333333"/>
          <w:szCs w:val="28"/>
        </w:rPr>
        <w:t>Không được lợi dụng việc định kỳ chuyển đổi vị trí công tác đối với công chức, viên chức vì vụ lợi hoặc để trù dập công chức, viên chức. Không thực hiện định kỳ chuyển đổi vị trí công tác đối với người có thời gian công tác còn lại dưới 18 thán</w:t>
      </w:r>
      <w:r>
        <w:rPr>
          <w:rFonts w:eastAsia="Times New Roman" w:cs="Times New Roman"/>
          <w:color w:val="333333"/>
          <w:szCs w:val="28"/>
        </w:rPr>
        <w:t>g cho đến khi đủ tuổi nghỉ hưu.</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sidRPr="00B53FC7">
        <w:rPr>
          <w:rFonts w:eastAsia="Times New Roman" w:cs="Times New Roman"/>
          <w:color w:val="333333"/>
          <w:szCs w:val="28"/>
        </w:rPr>
        <w:t xml:space="preserve">Thông tư nêu rõ, danh mục thuộc lĩnh vực tài chính phải thực hiện định kỳ </w:t>
      </w:r>
      <w:r>
        <w:rPr>
          <w:rFonts w:eastAsia="Times New Roman" w:cs="Times New Roman"/>
          <w:color w:val="333333"/>
          <w:szCs w:val="28"/>
        </w:rPr>
        <w:t>chuyển đổi vị trí công tác gồm:</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Phân bổ ngân sách;</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Kế toán, Kế toán trưởng;</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w:t>
      </w:r>
      <w:r w:rsidRPr="00B53FC7">
        <w:rPr>
          <w:rFonts w:eastAsia="Times New Roman" w:cs="Times New Roman"/>
          <w:color w:val="333333"/>
          <w:szCs w:val="28"/>
        </w:rPr>
        <w:t xml:space="preserve"> Mua sắm</w:t>
      </w:r>
      <w:r>
        <w:rPr>
          <w:rFonts w:eastAsia="Times New Roman" w:cs="Times New Roman"/>
          <w:color w:val="333333"/>
          <w:szCs w:val="28"/>
        </w:rPr>
        <w:t xml:space="preserve"> công;</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B53FC7">
        <w:rPr>
          <w:rFonts w:eastAsia="Times New Roman" w:cs="Times New Roman"/>
          <w:color w:val="333333"/>
          <w:szCs w:val="28"/>
        </w:rPr>
        <w:t>Thẩm định, kiểm tra và quyết toán kinh phí theo quy đị</w:t>
      </w:r>
      <w:r>
        <w:rPr>
          <w:rFonts w:eastAsia="Times New Roman" w:cs="Times New Roman"/>
          <w:color w:val="333333"/>
          <w:szCs w:val="28"/>
        </w:rPr>
        <w:t>nh của Luật Ngân sách Nhà nước;</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Pr>
          <w:rFonts w:eastAsia="Times New Roman" w:cs="Times New Roman"/>
          <w:color w:val="333333"/>
          <w:szCs w:val="28"/>
        </w:rPr>
        <w:t xml:space="preserve">- </w:t>
      </w:r>
      <w:r w:rsidRPr="00B53FC7">
        <w:rPr>
          <w:rFonts w:eastAsia="Times New Roman" w:cs="Times New Roman"/>
          <w:color w:val="333333"/>
          <w:szCs w:val="28"/>
        </w:rPr>
        <w:t>Thẩ</w:t>
      </w:r>
      <w:r>
        <w:rPr>
          <w:rFonts w:eastAsia="Times New Roman" w:cs="Times New Roman"/>
          <w:color w:val="333333"/>
          <w:szCs w:val="28"/>
        </w:rPr>
        <w:t>m định, định giá trong đấu giá.</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sidRPr="00B53FC7">
        <w:rPr>
          <w:rFonts w:eastAsia="Times New Roman" w:cs="Times New Roman"/>
          <w:color w:val="333333"/>
          <w:szCs w:val="28"/>
        </w:rPr>
        <w:t>Thời hạn định kỳ chuyển đổi vị trí công tác đối với công chức, viên chức trực tiếp tiếp xúc và giải quyết công việc quy định nêu trên là từ đủ 02 năm đến 05 năm theo quy định (không bao gồm thời gian tậ</w:t>
      </w:r>
      <w:r>
        <w:rPr>
          <w:rFonts w:eastAsia="Times New Roman" w:cs="Times New Roman"/>
          <w:color w:val="333333"/>
          <w:szCs w:val="28"/>
        </w:rPr>
        <w:t>p sự của công chức, viên chức).</w:t>
      </w:r>
    </w:p>
    <w:p w:rsidR="00B53FC7" w:rsidRDefault="00B53FC7" w:rsidP="00B53FC7">
      <w:pPr>
        <w:shd w:val="clear" w:color="auto" w:fill="FFFFFF"/>
        <w:spacing w:after="0" w:line="240" w:lineRule="auto"/>
        <w:ind w:firstLine="567"/>
        <w:jc w:val="both"/>
        <w:rPr>
          <w:rFonts w:eastAsia="Times New Roman" w:cs="Times New Roman"/>
          <w:color w:val="333333"/>
          <w:szCs w:val="28"/>
        </w:rPr>
      </w:pPr>
      <w:r w:rsidRPr="00B53FC7">
        <w:rPr>
          <w:rFonts w:eastAsia="Times New Roman" w:cs="Times New Roman"/>
          <w:b/>
          <w:bCs/>
          <w:color w:val="333333"/>
          <w:szCs w:val="28"/>
        </w:rPr>
        <w:t>Phương thức thực hiện định kỳ chuyển đổi vị trí công tác</w:t>
      </w:r>
      <w:r w:rsidRPr="00B53FC7">
        <w:rPr>
          <w:rFonts w:eastAsia="Times New Roman" w:cs="Times New Roman"/>
          <w:color w:val="333333"/>
          <w:szCs w:val="28"/>
        </w:rPr>
        <w:br/>
        <w:t>Định kỳ hằng năm, cấp ủy và người đứng đầu cơ quan phải ban hành, công khai kế hoạch định kỳ chuyển đổi vị trí công tác; kế hoạch định kỳ chuyển đổi vị trí công tác phải nêu rõ mục đích, yêu cầu, trường hợp cụ thể phải chuyển đổi vị trí công tác, thời gian thực hiện chuyển đổi, quyền, nghĩa vụ của người phải chuyển đổi vị trí công tác và biệ</w:t>
      </w:r>
      <w:r>
        <w:rPr>
          <w:rFonts w:eastAsia="Times New Roman" w:cs="Times New Roman"/>
          <w:color w:val="333333"/>
          <w:szCs w:val="28"/>
        </w:rPr>
        <w:t>n pháp tổ chức thực hiện.</w:t>
      </w:r>
    </w:p>
    <w:p w:rsidR="00B53FC7" w:rsidRPr="00B53FC7" w:rsidRDefault="00B53FC7" w:rsidP="00B53FC7">
      <w:pPr>
        <w:shd w:val="clear" w:color="auto" w:fill="FFFFFF"/>
        <w:spacing w:after="0" w:line="240" w:lineRule="auto"/>
        <w:ind w:firstLine="567"/>
        <w:jc w:val="both"/>
        <w:rPr>
          <w:rFonts w:eastAsia="Times New Roman" w:cs="Times New Roman"/>
          <w:color w:val="333333"/>
          <w:szCs w:val="28"/>
        </w:rPr>
      </w:pPr>
      <w:r w:rsidRPr="00B53FC7">
        <w:rPr>
          <w:rFonts w:eastAsia="Times New Roman" w:cs="Times New Roman"/>
          <w:color w:val="333333"/>
          <w:szCs w:val="28"/>
        </w:rPr>
        <w:t xml:space="preserve">Việc rà soát, xây dựng kế hoạch định kỳ chuyển đổi vị trí công tác được </w:t>
      </w:r>
      <w:r>
        <w:rPr>
          <w:rFonts w:eastAsia="Times New Roman" w:cs="Times New Roman"/>
          <w:color w:val="333333"/>
          <w:szCs w:val="28"/>
        </w:rPr>
        <w:t xml:space="preserve">thực hiện trong Quý I hằng năm. </w:t>
      </w:r>
      <w:r w:rsidRPr="00B53FC7">
        <w:rPr>
          <w:rFonts w:eastAsia="Times New Roman" w:cs="Times New Roman"/>
          <w:color w:val="333333"/>
          <w:szCs w:val="28"/>
        </w:rPr>
        <w:t>Chuyển đổi vị trí công tác cùng chuyên môn, nghiệp vụ từ bộ phận này sang bộ phận khác trong cơ quan; giữa các lĩnh vực, địa bàn được phân công theo dõi, phụ trách, quản lý hoặc giữa các cơ quan trong phạm vi quản</w:t>
      </w:r>
      <w:r>
        <w:rPr>
          <w:rFonts w:eastAsia="Times New Roman" w:cs="Times New Roman"/>
          <w:color w:val="333333"/>
          <w:szCs w:val="28"/>
        </w:rPr>
        <w:t xml:space="preserve"> lý của chính quyền địa phương. </w:t>
      </w:r>
      <w:r w:rsidRPr="00B53FC7">
        <w:rPr>
          <w:rFonts w:eastAsia="Times New Roman" w:cs="Times New Roman"/>
          <w:color w:val="333333"/>
          <w:szCs w:val="28"/>
        </w:rPr>
        <w:t>Đối với cơ quan chỉ có một vị trí trong danh mục vị trí công tác định kỳ chuyển đổi mà vị trí này có yêu cầu chuyên môn, nghiệp vụ khác với các vị trí còn lại của cơ quan đó thì việc chuyển đổi do người đứng đầu cơ quan cấp trên trực tiếp lập kế hoạch chuyển đổi chung.</w:t>
      </w:r>
      <w:r w:rsidRPr="00B53FC7">
        <w:rPr>
          <w:rFonts w:eastAsia="Times New Roman" w:cs="Times New Roman"/>
          <w:color w:val="333333"/>
          <w:szCs w:val="28"/>
        </w:rPr>
        <w:br/>
        <w:t>Thông tư này có hiệu lực thi hành kể từ ngày 10/6/2024.</w:t>
      </w:r>
    </w:p>
    <w:p w:rsidR="004E2F2C" w:rsidRDefault="00B53FC7"/>
    <w:sectPr w:rsidR="004E2F2C"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C7"/>
    <w:rsid w:val="00121249"/>
    <w:rsid w:val="007C6AF3"/>
    <w:rsid w:val="00B53FC7"/>
    <w:rsid w:val="00C764A4"/>
    <w:rsid w:val="00DC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1E58A-5555-40FE-80EB-84BDCF8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F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C7"/>
    <w:rPr>
      <w:rFonts w:eastAsia="Times New Roman" w:cs="Times New Roman"/>
      <w:b/>
      <w:bCs/>
      <w:kern w:val="36"/>
      <w:sz w:val="48"/>
      <w:szCs w:val="48"/>
    </w:rPr>
  </w:style>
  <w:style w:type="character" w:customStyle="1" w:styleId="date">
    <w:name w:val="date"/>
    <w:basedOn w:val="DefaultParagraphFont"/>
    <w:rsid w:val="00B53FC7"/>
  </w:style>
  <w:style w:type="character" w:styleId="Strong">
    <w:name w:val="Strong"/>
    <w:basedOn w:val="DefaultParagraphFont"/>
    <w:uiPriority w:val="22"/>
    <w:qFormat/>
    <w:rsid w:val="00B53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72422">
      <w:bodyDiv w:val="1"/>
      <w:marLeft w:val="0"/>
      <w:marRight w:val="0"/>
      <w:marTop w:val="0"/>
      <w:marBottom w:val="0"/>
      <w:divBdr>
        <w:top w:val="none" w:sz="0" w:space="0" w:color="auto"/>
        <w:left w:val="none" w:sz="0" w:space="0" w:color="auto"/>
        <w:bottom w:val="none" w:sz="0" w:space="0" w:color="auto"/>
        <w:right w:val="none" w:sz="0" w:space="0" w:color="auto"/>
      </w:divBdr>
      <w:divsChild>
        <w:div w:id="17779391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2360</Characters>
  <Application>Microsoft Office Word</Application>
  <DocSecurity>0</DocSecurity>
  <Lines>19</Lines>
  <Paragraphs>5</Paragraphs>
  <ScaleCrop>false</ScaleCrop>
  <Company>NOIHOANG Co.,LTD</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1</cp:revision>
  <dcterms:created xsi:type="dcterms:W3CDTF">2024-05-09T08:15:00Z</dcterms:created>
  <dcterms:modified xsi:type="dcterms:W3CDTF">2024-05-09T08:24:00Z</dcterms:modified>
</cp:coreProperties>
</file>